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ajorEastAsia" w:hAnsiTheme="majorEastAsia" w:eastAsiaTheme="majorEastAsia"/>
          <w:b/>
          <w:sz w:val="40"/>
          <w:szCs w:val="28"/>
          <w:lang w:eastAsia="zh-CN"/>
        </w:rPr>
      </w:pPr>
      <w:r>
        <w:rPr>
          <w:rFonts w:hint="eastAsia" w:asciiTheme="majorEastAsia" w:hAnsiTheme="majorEastAsia" w:eastAsiaTheme="majorEastAsia"/>
          <w:b/>
          <w:sz w:val="40"/>
          <w:szCs w:val="28"/>
          <w:lang w:eastAsia="zh-CN"/>
        </w:rPr>
        <w:t>广东省东莞监狱新监管区直饮水设备</w:t>
      </w: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40"/>
          <w:szCs w:val="28"/>
        </w:rPr>
      </w:pPr>
      <w:r>
        <w:rPr>
          <w:rFonts w:hint="eastAsia" w:asciiTheme="majorEastAsia" w:hAnsiTheme="majorEastAsia" w:eastAsiaTheme="majorEastAsia"/>
          <w:b/>
          <w:sz w:val="40"/>
          <w:szCs w:val="28"/>
          <w:lang w:eastAsia="zh-CN"/>
        </w:rPr>
        <w:t>维护更新项目</w:t>
      </w:r>
      <w:r>
        <w:rPr>
          <w:rFonts w:hint="eastAsia" w:asciiTheme="majorEastAsia" w:hAnsiTheme="majorEastAsia" w:eastAsiaTheme="majorEastAsia"/>
          <w:b/>
          <w:sz w:val="40"/>
          <w:szCs w:val="28"/>
        </w:rPr>
        <w:t>用户需求书</w:t>
      </w:r>
    </w:p>
    <w:p>
      <w:pPr>
        <w:pStyle w:val="5"/>
        <w:numPr>
          <w:ilvl w:val="0"/>
          <w:numId w:val="0"/>
        </w:numPr>
        <w:spacing w:line="360" w:lineRule="auto"/>
        <w:ind w:leftChars="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>一、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项目简介：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1.项目名称：</w:t>
      </w:r>
      <w:r>
        <w:rPr>
          <w:rFonts w:hint="eastAsia" w:asciiTheme="minorEastAsia" w:hAnsiTheme="minorEastAsia" w:eastAsiaTheme="minorEastAsia"/>
          <w:sz w:val="28"/>
          <w:szCs w:val="28"/>
        </w:rPr>
        <w:t>广东省东莞监狱</w:t>
      </w:r>
      <w:r>
        <w:rPr>
          <w:rFonts w:hint="eastAsia" w:asciiTheme="minorEastAsia" w:hAnsiTheme="minorEastAsia" w:eastAsiaTheme="minorEastAsia"/>
          <w:sz w:val="28"/>
          <w:szCs w:val="28"/>
          <w:u w:val="single"/>
          <w:lang w:eastAsia="zh-CN"/>
        </w:rPr>
        <w:t>新监管区直饮水设备维护更新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项目  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      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2.最高限价：</w:t>
      </w:r>
      <w:r>
        <w:rPr>
          <w:rFonts w:hint="eastAsia" w:asciiTheme="minorEastAsia" w:hAnsiTheme="minorEastAsia" w:eastAsiaTheme="minorEastAsia"/>
          <w:sz w:val="28"/>
          <w:szCs w:val="28"/>
        </w:rPr>
        <w:t>¥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  <w:u w:val="single"/>
          <w:lang w:val="en-US" w:eastAsia="zh-CN"/>
        </w:rPr>
        <w:t>244644.00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</w:rPr>
        <w:t>元（大写人民币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贰拾肆万肆仟陆佰肆拾肆元</w:t>
      </w:r>
      <w:r>
        <w:rPr>
          <w:rFonts w:hint="eastAsia" w:asciiTheme="minorEastAsia" w:hAnsiTheme="minorEastAsia" w:eastAsiaTheme="minorEastAsia"/>
          <w:sz w:val="28"/>
          <w:szCs w:val="28"/>
        </w:rPr>
        <w:t>，含税）</w:t>
      </w:r>
    </w:p>
    <w:p>
      <w:pPr>
        <w:numPr>
          <w:ilvl w:val="0"/>
          <w:numId w:val="0"/>
        </w:numPr>
        <w:spacing w:line="360" w:lineRule="auto"/>
        <w:rPr>
          <w:rFonts w:hint="default" w:asciiTheme="minorEastAsia" w:hAnsiTheme="minorEastAsia" w:eastAsiaTheme="minorEastAsia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3.</w:t>
      </w: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>服务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地点及</w:t>
      </w: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>服务期限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：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东莞监狱监管区，服务期限 </w:t>
      </w:r>
      <w:r>
        <w:rPr>
          <w:rFonts w:hint="eastAsia" w:asciiTheme="minorEastAsia" w:hAnsiTheme="minorEastAsia" w:eastAsiaTheme="minorEastAsia"/>
          <w:sz w:val="28"/>
          <w:szCs w:val="28"/>
          <w:u w:val="single"/>
          <w:lang w:val="en-US" w:eastAsia="zh-CN"/>
        </w:rPr>
        <w:t xml:space="preserve"> 1 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年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>4.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采购内容：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（1）招标内容的简介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中标人需对东莞监狱新监管区所有直饮水设备的核心配件（初过滤水质净化器、压力桶、增压泵、水管）更新、更换；净化器滤芯、超过滤水质净化器滤芯更换2次；净水系统维护保养1年，详见下表。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1927"/>
        <w:gridCol w:w="1420"/>
        <w:gridCol w:w="840"/>
        <w:gridCol w:w="736"/>
        <w:gridCol w:w="2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维护更新要求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26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初过滤水质净化器</w:t>
            </w: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更新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6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净水器滤芯</w:t>
            </w: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滤芯每年更换2次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26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超过滤水质净化器滤芯</w:t>
            </w: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滤芯每年更换2次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6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每套2个柜，每柜中滤芯3长2短，具体以实际为准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压力桶</w:t>
            </w: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更换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38</w:t>
            </w:r>
          </w:p>
        </w:tc>
        <w:tc>
          <w:tcPr>
            <w:tcW w:w="26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增压泵</w:t>
            </w: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更换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6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水管更换</w:t>
            </w: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给水胶管更换为PPR给水管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处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6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9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净水系统维护保养1年</w:t>
            </w: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净水处理系统维护保养，保证管道、设备正常使用供水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处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6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outlineLvl w:val="9"/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（2）具体服务要求</w:t>
      </w:r>
    </w:p>
    <w:p>
      <w:pPr>
        <w:spacing w:line="360" w:lineRule="auto"/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投标人必须承诺，完全满足招标过程发出所有文件的要求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必须具备履行项目的能力</w:t>
      </w:r>
      <w:r>
        <w:rPr>
          <w:rFonts w:hint="eastAsia" w:asciiTheme="minorEastAsia" w:hAnsiTheme="minorEastAsia" w:eastAsiaTheme="minorEastAsia"/>
          <w:sz w:val="28"/>
          <w:szCs w:val="28"/>
        </w:rPr>
        <w:t>。如在实施过程中，采购人发现有不符合要求的地方，采购人有权中止合同，一切费用由中标人承担，履约保证金不予退还。</w:t>
      </w:r>
    </w:p>
    <w:p>
      <w:pPr>
        <w:spacing w:line="360" w:lineRule="auto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>5.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供应商资质要求：</w:t>
      </w:r>
    </w:p>
    <w:p>
      <w:pPr>
        <w:tabs>
          <w:tab w:val="left" w:pos="360"/>
        </w:tabs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（1）具备投标条件的中华人民共和国的法人或其他组织，有合法经营权。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（2）投标人必须遵守《中华人民共和国政府采购法》等相关的法律、行业、地方法规。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（3）投标人需具有有效的《营业执照》、《税务登记证》或三证合一的《营业执照》。</w:t>
      </w:r>
    </w:p>
    <w:p>
      <w:pPr>
        <w:spacing w:line="360" w:lineRule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（4）具有良好的商业信誉和健全的财务会计制度。在《信用中国》、《国家企业信用信息公示系统》等网站上进行查验，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无</w:t>
      </w:r>
      <w:r>
        <w:rPr>
          <w:rFonts w:hint="eastAsia" w:asciiTheme="minorEastAsia" w:hAnsiTheme="minorEastAsia" w:eastAsiaTheme="minorEastAsia"/>
          <w:sz w:val="28"/>
          <w:szCs w:val="28"/>
        </w:rPr>
        <w:t>违法违规行为、异常经营信息等。</w:t>
      </w:r>
    </w:p>
    <w:p>
      <w:pPr>
        <w:spacing w:line="360" w:lineRule="auto"/>
        <w:rPr>
          <w:rFonts w:hint="eastAsia" w:asciiTheme="minorEastAsia" w:hAnsiTheme="minorEastAsia" w:eastAsiaTheme="minorEastAsia" w:cstheme="minorBidi"/>
          <w:kern w:val="0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Bidi"/>
          <w:kern w:val="0"/>
          <w:sz w:val="28"/>
          <w:szCs w:val="28"/>
          <w:lang w:val="en-US" w:eastAsia="zh-CN" w:bidi="ar-SA"/>
        </w:rPr>
        <w:t>（5）本项目的特定资格要求：履行合同所必须的资质、人员、设备和专业技术能力（提供书面说明）</w:t>
      </w:r>
    </w:p>
    <w:p>
      <w:pPr>
        <w:spacing w:line="360" w:lineRule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/>
          <w:sz w:val="28"/>
          <w:szCs w:val="28"/>
        </w:rPr>
        <w:t>）本项目不接受联合体投标。</w:t>
      </w:r>
    </w:p>
    <w:p>
      <w:pPr>
        <w:spacing w:line="360" w:lineRule="auto"/>
        <w:rPr>
          <w:rFonts w:hint="eastAsia"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监狱管理要求：</w:t>
      </w:r>
    </w:p>
    <w:p>
      <w:pPr>
        <w:spacing w:line="360" w:lineRule="auto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1.</w:t>
      </w:r>
      <w:r>
        <w:rPr>
          <w:rFonts w:hint="eastAsia" w:asciiTheme="minorEastAsia" w:hAnsiTheme="minorEastAsia" w:eastAsiaTheme="minorEastAsia"/>
          <w:sz w:val="28"/>
          <w:szCs w:val="28"/>
        </w:rPr>
        <w:t>中标人及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服务</w:t>
      </w:r>
      <w:r>
        <w:rPr>
          <w:rFonts w:hint="eastAsia" w:asciiTheme="minorEastAsia" w:hAnsiTheme="minorEastAsia" w:eastAsiaTheme="minorEastAsia"/>
          <w:sz w:val="28"/>
          <w:szCs w:val="28"/>
        </w:rPr>
        <w:t>人员必须严格遵守监狱防疫管理规定，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服务</w:t>
      </w:r>
      <w:r>
        <w:rPr>
          <w:rFonts w:asciiTheme="minorEastAsia" w:hAnsiTheme="minorEastAsia" w:eastAsiaTheme="minorEastAsia"/>
          <w:sz w:val="28"/>
          <w:szCs w:val="28"/>
        </w:rPr>
        <w:t>人员必须为已完成接种疫苗人员（完成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全程</w:t>
      </w:r>
      <w:r>
        <w:rPr>
          <w:rFonts w:asciiTheme="minorEastAsia" w:hAnsiTheme="minorEastAsia" w:eastAsiaTheme="minorEastAsia"/>
          <w:sz w:val="28"/>
          <w:szCs w:val="28"/>
        </w:rPr>
        <w:t>接种），提供疫苗接种报告和七天内核酸检测报告。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如监狱或上级部门下发新防疫要求，以新要求为准执行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）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2.</w:t>
      </w:r>
      <w:r>
        <w:rPr>
          <w:rFonts w:hint="eastAsia" w:asciiTheme="minorEastAsia" w:hAnsiTheme="minorEastAsia" w:eastAsiaTheme="minorEastAsia"/>
          <w:sz w:val="28"/>
          <w:szCs w:val="28"/>
        </w:rPr>
        <w:t>中标人及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服务</w:t>
      </w:r>
      <w:r>
        <w:rPr>
          <w:rFonts w:hint="eastAsia" w:asciiTheme="minorEastAsia" w:hAnsiTheme="minorEastAsia" w:eastAsiaTheme="minorEastAsia"/>
          <w:sz w:val="28"/>
          <w:szCs w:val="28"/>
        </w:rPr>
        <w:t>人员必须严格遵守监狱保密及相关管理规定，</w:t>
      </w:r>
      <w:r>
        <w:rPr>
          <w:rFonts w:asciiTheme="minorEastAsia" w:hAnsiTheme="minorEastAsia" w:eastAsiaTheme="minorEastAsia"/>
          <w:sz w:val="28"/>
          <w:szCs w:val="28"/>
        </w:rPr>
        <w:t>不得</w:t>
      </w:r>
      <w:r>
        <w:rPr>
          <w:rFonts w:hint="eastAsia" w:asciiTheme="minorEastAsia" w:hAnsiTheme="minorEastAsia" w:eastAsiaTheme="minorEastAsia"/>
          <w:sz w:val="28"/>
          <w:szCs w:val="28"/>
        </w:rPr>
        <w:t>有监狱内</w:t>
      </w:r>
      <w:r>
        <w:rPr>
          <w:rFonts w:asciiTheme="minorEastAsia" w:hAnsiTheme="minorEastAsia" w:eastAsiaTheme="minorEastAsia"/>
          <w:sz w:val="28"/>
          <w:szCs w:val="28"/>
        </w:rPr>
        <w:t>建筑、场地、事项等进行拍照、录视频等行为，如发现供应商有违反监狱管理，采购人有权重新选定中标单位，并追究供应商责任。</w:t>
      </w:r>
    </w:p>
    <w:p>
      <w:pPr>
        <w:pStyle w:val="5"/>
        <w:numPr>
          <w:ilvl w:val="0"/>
          <w:numId w:val="0"/>
        </w:numPr>
        <w:spacing w:line="360" w:lineRule="auto"/>
        <w:ind w:leftChars="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>三、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 xml:space="preserve">质保售后 </w:t>
      </w:r>
    </w:p>
    <w:p>
      <w:pPr>
        <w:spacing w:line="360" w:lineRule="auto"/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  <w:t>1.免费质保期内售后服务要求：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outlineLvl w:val="9"/>
        <w:rPr>
          <w:rFonts w:hint="eastAsia" w:asciiTheme="minorEastAsia" w:hAnsiTheme="minorEastAsia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 w:val="0"/>
          <w:sz w:val="28"/>
          <w:szCs w:val="28"/>
          <w:lang w:val="en-US" w:eastAsia="zh-CN"/>
        </w:rPr>
        <w:t>1.中标人需在首次设备更新、更换后开展水质检测，全程由监狱方派员全程监督，一年两次，如水质检测合格，检测费用由监狱承担；如水质检测不合格，中标方应立即采取整改措施，并再次开展检测，直至检测结果合格为止，此费用由中标方承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outlineLvl w:val="9"/>
        <w:rPr>
          <w:rFonts w:hint="default" w:asciiTheme="minorEastAsia" w:hAnsiTheme="minorEastAsia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 w:val="0"/>
          <w:sz w:val="28"/>
          <w:szCs w:val="28"/>
          <w:lang w:val="en-US" w:eastAsia="zh-CN"/>
        </w:rPr>
        <w:t>2.中标人应在监狱提出设备维修需求当天起1-2日内派专业人员开展维修，如发生紧急情况，应在接到需求后立即派员维修，保障正常供水。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3.履约保证金条款：</w:t>
      </w:r>
      <w:r>
        <w:rPr>
          <w:rFonts w:hint="eastAsia" w:asciiTheme="minorEastAsia" w:hAnsiTheme="minorEastAsia" w:eastAsiaTheme="minorEastAsia"/>
          <w:sz w:val="28"/>
          <w:szCs w:val="28"/>
        </w:rPr>
        <w:t>领</w:t>
      </w:r>
      <w:r>
        <w:rPr>
          <w:rFonts w:asciiTheme="minorEastAsia" w:hAnsiTheme="minorEastAsia" w:eastAsiaTheme="minorEastAsia"/>
          <w:sz w:val="28"/>
          <w:szCs w:val="28"/>
        </w:rPr>
        <w:t>取中标通知书</w:t>
      </w:r>
      <w:r>
        <w:rPr>
          <w:rFonts w:hint="eastAsia" w:asciiTheme="minorEastAsia" w:hAnsiTheme="minorEastAsia" w:eastAsiaTheme="minorEastAsia"/>
          <w:sz w:val="28"/>
          <w:szCs w:val="28"/>
        </w:rPr>
        <w:t>前</w:t>
      </w:r>
      <w:r>
        <w:rPr>
          <w:rFonts w:asciiTheme="minorEastAsia" w:hAnsiTheme="minorEastAsia" w:eastAsiaTheme="minorEastAsia"/>
          <w:sz w:val="28"/>
          <w:szCs w:val="28"/>
        </w:rPr>
        <w:t>，中标单位需缴纳中标价的5%作为履约保证金。如中标供应商不按时签订合同或弃标的，履约保证金不予退回（不可抗力原因除外）。经验收合格后，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质保</w:t>
      </w:r>
      <w:r>
        <w:rPr>
          <w:rFonts w:asciiTheme="minorEastAsia" w:hAnsiTheme="minorEastAsia" w:eastAsiaTheme="minorEastAsia"/>
          <w:sz w:val="28"/>
          <w:szCs w:val="28"/>
        </w:rPr>
        <w:t>期满，如无发生扣款情形的，无息退回。采购人有权根据供应商的违约责任所造成的损失，从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履约保证金</w:t>
      </w:r>
      <w:r>
        <w:rPr>
          <w:rFonts w:asciiTheme="minorEastAsia" w:hAnsiTheme="minorEastAsia" w:eastAsiaTheme="minorEastAsia"/>
          <w:sz w:val="28"/>
          <w:szCs w:val="28"/>
        </w:rPr>
        <w:t>中扣除相关费用。如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履约保证金</w:t>
      </w:r>
      <w:r>
        <w:rPr>
          <w:rFonts w:asciiTheme="minorEastAsia" w:hAnsiTheme="minorEastAsia" w:eastAsiaTheme="minorEastAsia"/>
          <w:sz w:val="28"/>
          <w:szCs w:val="28"/>
        </w:rPr>
        <w:t>不能抵扣费用的，中标人应全额赔偿我方损失</w:t>
      </w:r>
      <w:r>
        <w:rPr>
          <w:rFonts w:hint="eastAsia" w:asciiTheme="minorEastAsia" w:hAnsiTheme="minorEastAsia" w:eastAsiaTheme="minorEastAsia"/>
          <w:sz w:val="28"/>
          <w:szCs w:val="28"/>
        </w:rPr>
        <w:t>。</w:t>
      </w:r>
    </w:p>
    <w:p>
      <w:pPr>
        <w:pStyle w:val="5"/>
        <w:numPr>
          <w:ilvl w:val="0"/>
          <w:numId w:val="0"/>
        </w:numPr>
        <w:spacing w:line="360" w:lineRule="auto"/>
        <w:ind w:leftChars="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>四、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验收支付：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>1.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验收要求：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按监狱内部管理程序进行验收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>2.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支付条款：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具体条款以</w:t>
      </w:r>
      <w:r>
        <w:rPr>
          <w:rFonts w:hint="eastAsia" w:asciiTheme="minorEastAsia" w:hAnsiTheme="minorEastAsia" w:eastAsiaTheme="minorEastAsia"/>
          <w:sz w:val="28"/>
          <w:szCs w:val="28"/>
        </w:rPr>
        <w:t>合同约定为准。</w:t>
      </w:r>
      <w:bookmarkStart w:id="0" w:name="_GoBack"/>
      <w:bookmarkEnd w:id="0"/>
    </w:p>
    <w:p>
      <w:pPr>
        <w:numPr>
          <w:ilvl w:val="0"/>
          <w:numId w:val="0"/>
        </w:numPr>
        <w:adjustRightInd w:val="0"/>
        <w:snapToGrid w:val="0"/>
        <w:spacing w:after="200" w:line="360" w:lineRule="auto"/>
        <w:rPr>
          <w:rFonts w:hint="eastAsia" w:asciiTheme="minorEastAsia" w:hAnsiTheme="minorEastAsia" w:eastAsiaTheme="minorEastAsia"/>
          <w:sz w:val="28"/>
          <w:szCs w:val="28"/>
        </w:rPr>
      </w:pPr>
    </w:p>
    <w:p>
      <w:pPr>
        <w:spacing w:line="220" w:lineRule="atLeast"/>
      </w:pPr>
      <w:r>
        <w:rPr>
          <w:rFonts w:hint="eastAsia" w:asciiTheme="minorEastAsia" w:hAnsiTheme="minorEastAsia" w:eastAsiaTheme="minorEastAsia"/>
          <w:sz w:val="28"/>
          <w:szCs w:val="28"/>
          <w:u w:val="none"/>
          <w:lang w:val="en-US" w:eastAsia="zh-CN"/>
        </w:rPr>
        <w:t xml:space="preserve">                         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23B43"/>
    <w:rsid w:val="003D37D8"/>
    <w:rsid w:val="00426133"/>
    <w:rsid w:val="004358AB"/>
    <w:rsid w:val="008B7726"/>
    <w:rsid w:val="00D31D50"/>
    <w:rsid w:val="02AF5F04"/>
    <w:rsid w:val="04494122"/>
    <w:rsid w:val="1E9F5B01"/>
    <w:rsid w:val="22DB405F"/>
    <w:rsid w:val="2CED4944"/>
    <w:rsid w:val="352A06D4"/>
    <w:rsid w:val="39161125"/>
    <w:rsid w:val="405C2CD1"/>
    <w:rsid w:val="47D579CC"/>
    <w:rsid w:val="4C47389A"/>
    <w:rsid w:val="5165673D"/>
    <w:rsid w:val="562245F2"/>
    <w:rsid w:val="5CCB64B5"/>
    <w:rsid w:val="6A1C3279"/>
    <w:rsid w:val="6C9640AC"/>
    <w:rsid w:val="6D384F4B"/>
    <w:rsid w:val="6FA952AE"/>
    <w:rsid w:val="70FE42B6"/>
    <w:rsid w:val="724A6EA4"/>
    <w:rsid w:val="757F0466"/>
    <w:rsid w:val="75AE0641"/>
    <w:rsid w:val="794A6F54"/>
    <w:rsid w:val="796C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8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</dc:creator>
  <cp:lastModifiedBy>薛小雄</cp:lastModifiedBy>
  <cp:lastPrinted>2021-10-20T03:24:00Z</cp:lastPrinted>
  <dcterms:modified xsi:type="dcterms:W3CDTF">2021-10-28T02:45:03Z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