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overflowPunct/>
        <w:topLinePunct w:val="0"/>
        <w:autoSpaceDE/>
        <w:autoSpaceDN/>
        <w:bidi w:val="0"/>
        <w:adjustRightInd w:val="0"/>
        <w:snapToGrid w:val="0"/>
        <w:spacing w:line="360" w:lineRule="auto"/>
        <w:jc w:val="center"/>
        <w:textAlignment w:val="auto"/>
        <w:outlineLvl w:val="9"/>
        <w:rPr>
          <w:rFonts w:hint="eastAsia" w:asciiTheme="majorEastAsia" w:hAnsiTheme="majorEastAsia" w:eastAsiaTheme="majorEastAsia"/>
          <w:b/>
          <w:sz w:val="36"/>
          <w:szCs w:val="24"/>
        </w:rPr>
      </w:pPr>
      <w:r>
        <w:rPr>
          <w:rFonts w:hint="eastAsia" w:asciiTheme="majorEastAsia" w:hAnsiTheme="majorEastAsia" w:eastAsiaTheme="majorEastAsia"/>
          <w:b/>
          <w:sz w:val="36"/>
          <w:szCs w:val="24"/>
        </w:rPr>
        <w:t>广东省东莞监狱远程押解及布控设备</w:t>
      </w:r>
    </w:p>
    <w:p>
      <w:pPr>
        <w:keepNext w:val="0"/>
        <w:keepLines w:val="0"/>
        <w:pageBreakBefore w:val="0"/>
        <w:widowControl/>
        <w:kinsoku/>
        <w:overflowPunct/>
        <w:topLinePunct w:val="0"/>
        <w:autoSpaceDE/>
        <w:autoSpaceDN/>
        <w:bidi w:val="0"/>
        <w:adjustRightInd w:val="0"/>
        <w:snapToGrid w:val="0"/>
        <w:spacing w:line="360" w:lineRule="auto"/>
        <w:jc w:val="center"/>
        <w:textAlignment w:val="auto"/>
        <w:outlineLvl w:val="9"/>
        <w:rPr>
          <w:rFonts w:hint="eastAsia" w:asciiTheme="minorEastAsia" w:hAnsiTheme="minorEastAsia" w:eastAsiaTheme="minorEastAsia"/>
          <w:b/>
          <w:sz w:val="28"/>
          <w:szCs w:val="28"/>
          <w:lang w:val="en-US" w:eastAsia="zh-CN"/>
        </w:rPr>
      </w:pPr>
      <w:r>
        <w:rPr>
          <w:rFonts w:hint="eastAsia" w:asciiTheme="majorEastAsia" w:hAnsiTheme="majorEastAsia" w:eastAsiaTheme="majorEastAsia"/>
          <w:b/>
          <w:sz w:val="36"/>
          <w:szCs w:val="24"/>
        </w:rPr>
        <w:t>采购项目（第二次）用户需求书</w:t>
      </w:r>
    </w:p>
    <w:p>
      <w:pPr>
        <w:pStyle w:val="6"/>
        <w:keepNext w:val="0"/>
        <w:keepLines w:val="0"/>
        <w:pageBreakBefore w:val="0"/>
        <w:widowControl/>
        <w:numPr>
          <w:ilvl w:val="0"/>
          <w:numId w:val="0"/>
        </w:numPr>
        <w:kinsoku/>
        <w:overflowPunct/>
        <w:topLinePunct w:val="0"/>
        <w:autoSpaceDE/>
        <w:autoSpaceDN/>
        <w:bidi w:val="0"/>
        <w:adjustRightInd w:val="0"/>
        <w:snapToGrid w:val="0"/>
        <w:spacing w:line="360" w:lineRule="auto"/>
        <w:ind w:leftChars="0"/>
        <w:textAlignment w:val="auto"/>
        <w:outlineLvl w:val="9"/>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一、</w:t>
      </w:r>
      <w:r>
        <w:rPr>
          <w:rFonts w:hint="eastAsia" w:asciiTheme="minorEastAsia" w:hAnsiTheme="minorEastAsia" w:eastAsiaTheme="minorEastAsia"/>
          <w:b/>
          <w:sz w:val="24"/>
          <w:szCs w:val="24"/>
        </w:rPr>
        <w:t>项目简介：</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u w:val="single"/>
        </w:rPr>
      </w:pPr>
      <w:r>
        <w:rPr>
          <w:rFonts w:hint="eastAsia" w:asciiTheme="minorEastAsia" w:hAnsiTheme="minorEastAsia" w:eastAsiaTheme="minorEastAsia"/>
          <w:b/>
          <w:sz w:val="24"/>
          <w:szCs w:val="24"/>
        </w:rPr>
        <w:t>1.项目名称：</w:t>
      </w:r>
      <w:r>
        <w:rPr>
          <w:rFonts w:hint="eastAsia" w:asciiTheme="minorEastAsia" w:hAnsiTheme="minorEastAsia" w:eastAsiaTheme="minorEastAsia"/>
          <w:sz w:val="24"/>
          <w:szCs w:val="24"/>
        </w:rPr>
        <w:t>广东省东莞监狱远程押解及布控设备采购项目（第二次）</w:t>
      </w:r>
      <w:r>
        <w:rPr>
          <w:rFonts w:hint="eastAsia" w:asciiTheme="minorEastAsia" w:hAnsiTheme="minorEastAsia" w:eastAsiaTheme="minorEastAsia"/>
          <w:sz w:val="24"/>
          <w:szCs w:val="24"/>
          <w:u w:val="single"/>
        </w:rPr>
        <w:t xml:space="preserve">    </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sz w:val="24"/>
          <w:szCs w:val="24"/>
          <w:lang w:eastAsia="zh-CN"/>
        </w:rPr>
      </w:pPr>
      <w:r>
        <w:rPr>
          <w:rFonts w:hint="eastAsia" w:asciiTheme="minorEastAsia" w:hAnsiTheme="minorEastAsia" w:eastAsiaTheme="minorEastAsia"/>
          <w:b/>
          <w:sz w:val="24"/>
          <w:szCs w:val="24"/>
        </w:rPr>
        <w:t>2.最高限价：</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lang w:val="en-US" w:eastAsia="zh-CN"/>
        </w:rPr>
        <w:t>430900.00</w:t>
      </w:r>
      <w:r>
        <w:rPr>
          <w:rFonts w:hint="eastAsia" w:asciiTheme="minorEastAsia" w:hAnsiTheme="minorEastAsia" w:eastAsiaTheme="minorEastAsia"/>
          <w:sz w:val="24"/>
          <w:szCs w:val="24"/>
        </w:rPr>
        <w:t>元（大写人民币</w:t>
      </w:r>
      <w:r>
        <w:rPr>
          <w:rFonts w:hint="eastAsia" w:asciiTheme="minorEastAsia" w:hAnsiTheme="minorEastAsia" w:eastAsiaTheme="minorEastAsia"/>
          <w:sz w:val="24"/>
          <w:szCs w:val="24"/>
          <w:u w:val="single"/>
          <w:lang w:val="en-US" w:eastAsia="zh-CN"/>
        </w:rPr>
        <w:t>肆拾叁万零玖佰元整</w:t>
      </w:r>
      <w:r>
        <w:rPr>
          <w:rFonts w:hint="eastAsia" w:asciiTheme="minorEastAsia" w:hAnsiTheme="minorEastAsia" w:eastAsiaTheme="minorEastAsia"/>
          <w:sz w:val="24"/>
          <w:szCs w:val="24"/>
        </w:rPr>
        <w:t>，含税）</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3.供货期及供货地点：</w:t>
      </w:r>
      <w:r>
        <w:rPr>
          <w:rFonts w:hint="eastAsia" w:asciiTheme="minorEastAsia" w:hAnsiTheme="minorEastAsia" w:eastAsiaTheme="minorEastAsia"/>
          <w:sz w:val="24"/>
          <w:szCs w:val="24"/>
          <w:u w:val="single"/>
          <w:lang w:val="en-US" w:eastAsia="zh-CN"/>
        </w:rPr>
        <w:t>10</w:t>
      </w:r>
      <w:r>
        <w:rPr>
          <w:rFonts w:hint="eastAsia" w:asciiTheme="minorEastAsia" w:hAnsiTheme="minorEastAsia" w:eastAsiaTheme="minorEastAsia"/>
          <w:sz w:val="24"/>
          <w:szCs w:val="24"/>
        </w:rPr>
        <w:t>日历天/工作日</w:t>
      </w:r>
      <w:bookmarkStart w:id="0" w:name="_GoBack"/>
      <w:bookmarkEnd w:id="0"/>
    </w:p>
    <w:p>
      <w:pPr>
        <w:keepNext w:val="0"/>
        <w:keepLines w:val="0"/>
        <w:pageBreakBefore w:val="0"/>
        <w:widowControl/>
        <w:numPr>
          <w:ilvl w:val="0"/>
          <w:numId w:val="0"/>
        </w:numPr>
        <w:kinsoku/>
        <w:overflowPunct/>
        <w:topLinePunct w:val="0"/>
        <w:autoSpaceDE/>
        <w:autoSpaceDN/>
        <w:bidi w:val="0"/>
        <w:adjustRightInd w:val="0"/>
        <w:snapToGrid w:val="0"/>
        <w:spacing w:line="360" w:lineRule="auto"/>
        <w:textAlignment w:val="auto"/>
        <w:outlineLvl w:val="9"/>
        <w:rPr>
          <w:rFonts w:hint="default" w:asciiTheme="minorEastAsia" w:hAnsiTheme="minorEastAsia" w:eastAsiaTheme="minorEastAsia"/>
          <w:sz w:val="24"/>
          <w:szCs w:val="24"/>
          <w:lang w:val="en-US" w:eastAsia="zh-CN"/>
        </w:rPr>
      </w:pPr>
      <w:r>
        <w:rPr>
          <w:rFonts w:hint="eastAsia" w:asciiTheme="minorEastAsia" w:hAnsiTheme="minorEastAsia" w:eastAsiaTheme="minorEastAsia"/>
          <w:b/>
          <w:sz w:val="24"/>
          <w:szCs w:val="24"/>
          <w:lang w:val="en-US" w:eastAsia="zh-CN"/>
        </w:rPr>
        <w:t>4.</w:t>
      </w:r>
      <w:r>
        <w:rPr>
          <w:rFonts w:hint="eastAsia" w:asciiTheme="minorEastAsia" w:hAnsiTheme="minorEastAsia" w:eastAsiaTheme="minorEastAsia"/>
          <w:b/>
          <w:sz w:val="24"/>
          <w:szCs w:val="24"/>
        </w:rPr>
        <w:t>采购内容：</w:t>
      </w:r>
      <w:r>
        <w:rPr>
          <w:rFonts w:hint="eastAsia" w:asciiTheme="minorEastAsia" w:hAnsiTheme="minorEastAsia" w:eastAsiaTheme="minorEastAsia"/>
          <w:sz w:val="24"/>
          <w:szCs w:val="24"/>
          <w:lang w:val="en-US" w:eastAsia="zh-CN"/>
        </w:rPr>
        <w:t>采购押解及布控设备一批，详见采购清单。</w:t>
      </w:r>
    </w:p>
    <w:p>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outlineLvl w:val="9"/>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投标人必须承诺，完全满足招标过程发出所有文件的要求</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lang w:val="en-US" w:eastAsia="zh-CN"/>
        </w:rPr>
        <w:t>必须具备履行项目的能力</w:t>
      </w:r>
      <w:r>
        <w:rPr>
          <w:rFonts w:hint="eastAsia" w:asciiTheme="minorEastAsia" w:hAnsiTheme="minorEastAsia" w:eastAsiaTheme="minorEastAsia"/>
          <w:sz w:val="24"/>
          <w:szCs w:val="24"/>
        </w:rPr>
        <w:t>。如在实施过程中，采购人发现有不符合要求的地方，采购人有权中止合同，一切费用由中标人承担，履约保证金不予退还。</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5.</w:t>
      </w:r>
      <w:r>
        <w:rPr>
          <w:rFonts w:hint="eastAsia" w:asciiTheme="minorEastAsia" w:hAnsiTheme="minorEastAsia" w:eastAsiaTheme="minorEastAsia"/>
          <w:b/>
          <w:sz w:val="24"/>
          <w:szCs w:val="24"/>
        </w:rPr>
        <w:t>供应商资质要求：</w:t>
      </w:r>
    </w:p>
    <w:p>
      <w:pPr>
        <w:keepNext w:val="0"/>
        <w:keepLines w:val="0"/>
        <w:pageBreakBefore w:val="0"/>
        <w:widowControl/>
        <w:tabs>
          <w:tab w:val="left" w:pos="360"/>
        </w:tabs>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rPr>
        <w:t>（1）具备投标条件的中华人民共和国的法人或其他组织，有合法经营权。</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rPr>
        <w:t>（2）投标人必须遵守《中华人民共和国政府采购法》等相关的法律、行业、地方法规。</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rPr>
        <w:t>（3）投标人需具有有效的《营业执照》、《税务登记证》或三证合一的《营业执照》。</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（4）具有良好的商业信誉和健全的财务会计制度。在《信用中国》、《国家企业信用信息公示系统》等网站上进行查验，</w:t>
      </w:r>
      <w:r>
        <w:rPr>
          <w:rFonts w:hint="eastAsia" w:asciiTheme="minorEastAsia" w:hAnsiTheme="minorEastAsia" w:eastAsiaTheme="minorEastAsia"/>
          <w:sz w:val="24"/>
          <w:szCs w:val="24"/>
          <w:lang w:val="en-US" w:eastAsia="zh-CN"/>
        </w:rPr>
        <w:t>无</w:t>
      </w:r>
      <w:r>
        <w:rPr>
          <w:rFonts w:hint="eastAsia" w:asciiTheme="minorEastAsia" w:hAnsiTheme="minorEastAsia" w:eastAsiaTheme="minorEastAsia"/>
          <w:sz w:val="24"/>
          <w:szCs w:val="24"/>
        </w:rPr>
        <w:t>违法违规行为、异常经营信息等。</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（5）投标供应商必须具备同类型项目（</w:t>
      </w:r>
      <w:r>
        <w:rPr>
          <w:rFonts w:hint="eastAsia" w:asciiTheme="minorEastAsia" w:hAnsiTheme="minorEastAsia" w:eastAsiaTheme="minorEastAsia"/>
          <w:sz w:val="24"/>
          <w:szCs w:val="24"/>
          <w:lang w:eastAsia="zh-CN"/>
        </w:rPr>
        <w:t>押解</w:t>
      </w:r>
      <w:r>
        <w:rPr>
          <w:rFonts w:hint="eastAsia" w:asciiTheme="minorEastAsia" w:hAnsiTheme="minorEastAsia" w:eastAsiaTheme="minorEastAsia"/>
          <w:sz w:val="24"/>
          <w:szCs w:val="24"/>
          <w:lang w:val="en-US" w:eastAsia="zh-CN"/>
        </w:rPr>
        <w:t>脚镣和</w:t>
      </w:r>
      <w:r>
        <w:rPr>
          <w:rFonts w:hint="eastAsia" w:asciiTheme="minorEastAsia" w:hAnsiTheme="minorEastAsia" w:eastAsiaTheme="minorEastAsia"/>
          <w:sz w:val="24"/>
          <w:szCs w:val="24"/>
          <w:lang w:eastAsia="zh-CN"/>
        </w:rPr>
        <w:t>布控</w:t>
      </w:r>
      <w:r>
        <w:rPr>
          <w:rFonts w:hint="eastAsia" w:asciiTheme="minorEastAsia" w:hAnsiTheme="minorEastAsia" w:eastAsiaTheme="minorEastAsia"/>
          <w:sz w:val="24"/>
          <w:szCs w:val="24"/>
          <w:lang w:val="en-US" w:eastAsia="zh-CN"/>
        </w:rPr>
        <w:t>视频</w:t>
      </w:r>
      <w:r>
        <w:rPr>
          <w:rFonts w:hint="eastAsia" w:asciiTheme="minorEastAsia" w:hAnsiTheme="minorEastAsia" w:eastAsiaTheme="minorEastAsia"/>
          <w:sz w:val="24"/>
          <w:szCs w:val="24"/>
          <w:lang w:eastAsia="zh-CN"/>
        </w:rPr>
        <w:t>设备</w:t>
      </w:r>
      <w:r>
        <w:rPr>
          <w:rFonts w:hint="eastAsia" w:asciiTheme="minorEastAsia" w:hAnsiTheme="minorEastAsia" w:eastAsiaTheme="minorEastAsia"/>
          <w:sz w:val="24"/>
          <w:szCs w:val="24"/>
          <w:lang w:val="en-US" w:eastAsia="zh-CN"/>
        </w:rPr>
        <w:t>同类型设备）经验，提供相关合同复印件作为证明材料。</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sz w:val="24"/>
          <w:szCs w:val="24"/>
        </w:rPr>
      </w:pP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6</w:t>
      </w:r>
      <w:r>
        <w:rPr>
          <w:rFonts w:hint="eastAsia" w:asciiTheme="minorEastAsia" w:hAnsiTheme="minorEastAsia" w:eastAsiaTheme="minorEastAsia"/>
          <w:sz w:val="24"/>
          <w:szCs w:val="24"/>
        </w:rPr>
        <w:t>）本项目不接受联合体投标。</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rPr>
        <w:t>二、</w:t>
      </w:r>
      <w:r>
        <w:rPr>
          <w:rFonts w:hint="eastAsia" w:asciiTheme="minorEastAsia" w:hAnsiTheme="minorEastAsia" w:eastAsiaTheme="minorEastAsia"/>
          <w:b/>
          <w:sz w:val="24"/>
          <w:szCs w:val="24"/>
          <w:lang w:val="en-US" w:eastAsia="zh-CN"/>
        </w:rPr>
        <w:t>商务</w:t>
      </w:r>
      <w:r>
        <w:rPr>
          <w:rFonts w:hint="eastAsia" w:asciiTheme="minorEastAsia" w:hAnsiTheme="minorEastAsia" w:eastAsiaTheme="minorEastAsia"/>
          <w:b/>
          <w:sz w:val="24"/>
          <w:szCs w:val="24"/>
        </w:rPr>
        <w:t>要求：</w:t>
      </w:r>
    </w:p>
    <w:p>
      <w:pPr>
        <w:keepNext w:val="0"/>
        <w:keepLines w:val="0"/>
        <w:pageBreakBefore w:val="0"/>
        <w:widowControl/>
        <w:suppressLineNumbers w:val="0"/>
        <w:kinsoku/>
        <w:overflowPunct/>
        <w:topLinePunct w:val="0"/>
        <w:autoSpaceDE/>
        <w:autoSpaceDN/>
        <w:bidi w:val="0"/>
        <w:adjustRightInd w:val="0"/>
        <w:snapToGrid w:val="0"/>
        <w:spacing w:line="360" w:lineRule="auto"/>
        <w:jc w:val="left"/>
        <w:textAlignment w:val="auto"/>
        <w:outlineLvl w:val="9"/>
        <w:rPr>
          <w:rFonts w:hint="eastAsia" w:asciiTheme="minorEastAsia" w:hAnsiTheme="minorEastAsia" w:eastAsiaTheme="minorEastAsia"/>
          <w:sz w:val="24"/>
          <w:szCs w:val="24"/>
          <w:lang w:val="en-US" w:eastAsia="zh-CN"/>
        </w:rPr>
      </w:pPr>
      <w:r>
        <w:rPr>
          <w:rFonts w:hint="eastAsia" w:asciiTheme="minorEastAsia" w:hAnsiTheme="minorEastAsia" w:eastAsiaTheme="minorEastAsia"/>
          <w:b/>
          <w:sz w:val="24"/>
          <w:szCs w:val="24"/>
        </w:rPr>
        <w:t>1.质量要求：</w:t>
      </w:r>
      <w:r>
        <w:rPr>
          <w:rFonts w:asciiTheme="minorEastAsia" w:hAnsiTheme="minorEastAsia" w:eastAsiaTheme="minorEastAsia"/>
          <w:sz w:val="24"/>
          <w:szCs w:val="24"/>
        </w:rPr>
        <w:t>所供应的器材、辅料必须正规渠道进货，产品质量达到国家标准；货物牌标识内容清晰、有出厂合格证。</w:t>
      </w:r>
      <w:r>
        <w:rPr>
          <w:rFonts w:hint="eastAsia" w:asciiTheme="minorEastAsia" w:hAnsiTheme="minorEastAsia" w:eastAsiaTheme="minorEastAsia"/>
          <w:sz w:val="24"/>
          <w:szCs w:val="24"/>
          <w:lang w:val="en-US" w:eastAsia="zh-CN"/>
        </w:rPr>
        <w:t>产品质量应符合中华人民共和国国家安全质量标准、环保标准、行业标准货货物来源国官方标准；凡属于《中华人民共和国实施强制性产品认证的产品目录》的产品，须在交货时提供该产品的《中国强制认证》（CCC认证）。</w:t>
      </w:r>
    </w:p>
    <w:p>
      <w:pPr>
        <w:keepNext w:val="0"/>
        <w:keepLines w:val="0"/>
        <w:pageBreakBefore w:val="0"/>
        <w:widowControl/>
        <w:suppressLineNumbers w:val="0"/>
        <w:kinsoku/>
        <w:overflowPunct/>
        <w:topLinePunct w:val="0"/>
        <w:autoSpaceDE/>
        <w:autoSpaceDN/>
        <w:bidi w:val="0"/>
        <w:adjustRightInd w:val="0"/>
        <w:snapToGrid w:val="0"/>
        <w:spacing w:line="360" w:lineRule="auto"/>
        <w:jc w:val="left"/>
        <w:textAlignment w:val="auto"/>
        <w:outlineLvl w:val="9"/>
        <w:rPr>
          <w:rFonts w:asciiTheme="minorEastAsia" w:hAnsiTheme="minorEastAsia" w:eastAsiaTheme="minorEastAsia"/>
          <w:sz w:val="24"/>
          <w:szCs w:val="24"/>
        </w:rPr>
      </w:pPr>
      <w:r>
        <w:rPr>
          <w:rFonts w:hint="eastAsia" w:asciiTheme="minorEastAsia" w:hAnsiTheme="minorEastAsia" w:eastAsiaTheme="minorEastAsia"/>
          <w:b/>
          <w:bCs/>
          <w:sz w:val="24"/>
          <w:szCs w:val="24"/>
          <w:lang w:val="en-US" w:eastAsia="zh-CN"/>
        </w:rPr>
        <w:t>2.包装：</w:t>
      </w:r>
      <w:r>
        <w:rPr>
          <w:rFonts w:hint="eastAsia" w:asciiTheme="minorEastAsia" w:hAnsiTheme="minorEastAsia" w:eastAsiaTheme="minorEastAsia"/>
          <w:sz w:val="24"/>
          <w:szCs w:val="24"/>
          <w:lang w:val="en-US" w:eastAsia="zh-CN"/>
        </w:rPr>
        <w:t>全部产品均应有良好的防湿、防锈、防潮、防雨、防腐及防碰撞的措施。凡由于包装不良造成的损失和由此产生的费用均由中标供应商承担。</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3</w:t>
      </w:r>
      <w:r>
        <w:rPr>
          <w:rFonts w:hint="eastAsia" w:asciiTheme="minorEastAsia" w:hAnsiTheme="minorEastAsia" w:eastAsiaTheme="minorEastAsia"/>
          <w:b/>
          <w:sz w:val="24"/>
          <w:szCs w:val="24"/>
        </w:rPr>
        <w:t>.监狱管理要求：</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rPr>
        <w:t>（1）中标人及送货人员必须严格遵守监狱防疫管理规定，</w:t>
      </w:r>
      <w:r>
        <w:rPr>
          <w:rFonts w:hint="eastAsia" w:asciiTheme="minorEastAsia" w:hAnsiTheme="minorEastAsia" w:eastAsiaTheme="minorEastAsia"/>
          <w:sz w:val="24"/>
          <w:szCs w:val="24"/>
          <w:lang w:val="en-US" w:eastAsia="zh-CN"/>
        </w:rPr>
        <w:t>进入狱内的</w:t>
      </w:r>
      <w:r>
        <w:rPr>
          <w:rFonts w:asciiTheme="minorEastAsia" w:hAnsiTheme="minorEastAsia" w:eastAsiaTheme="minorEastAsia"/>
          <w:sz w:val="24"/>
          <w:szCs w:val="24"/>
        </w:rPr>
        <w:t>送货人员必须为已完成接种疫苗人员（完成</w:t>
      </w:r>
      <w:r>
        <w:rPr>
          <w:rFonts w:hint="eastAsia" w:asciiTheme="minorEastAsia" w:hAnsiTheme="minorEastAsia" w:eastAsiaTheme="minorEastAsia"/>
          <w:sz w:val="24"/>
          <w:szCs w:val="24"/>
          <w:lang w:val="en-US" w:eastAsia="zh-CN"/>
        </w:rPr>
        <w:t>全程</w:t>
      </w:r>
      <w:r>
        <w:rPr>
          <w:rFonts w:asciiTheme="minorEastAsia" w:hAnsiTheme="minorEastAsia" w:eastAsiaTheme="minorEastAsia"/>
          <w:sz w:val="24"/>
          <w:szCs w:val="24"/>
        </w:rPr>
        <w:t>接种），提供疫苗接种报告和七天内核酸检测报告。</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rPr>
        <w:t>（2）中标人及送货人员必须严格遵守监狱保密及相关管理规定，</w:t>
      </w:r>
      <w:r>
        <w:rPr>
          <w:rFonts w:asciiTheme="minorEastAsia" w:hAnsiTheme="minorEastAsia" w:eastAsiaTheme="minorEastAsia"/>
          <w:sz w:val="24"/>
          <w:szCs w:val="24"/>
        </w:rPr>
        <w:t>不得</w:t>
      </w:r>
      <w:r>
        <w:rPr>
          <w:rFonts w:hint="eastAsia" w:asciiTheme="minorEastAsia" w:hAnsiTheme="minorEastAsia" w:eastAsiaTheme="minorEastAsia"/>
          <w:sz w:val="24"/>
          <w:szCs w:val="24"/>
        </w:rPr>
        <w:t>有监狱内</w:t>
      </w:r>
      <w:r>
        <w:rPr>
          <w:rFonts w:asciiTheme="minorEastAsia" w:hAnsiTheme="minorEastAsia" w:eastAsiaTheme="minorEastAsia"/>
          <w:sz w:val="24"/>
          <w:szCs w:val="24"/>
        </w:rPr>
        <w:t>建筑、场地、事项等进行拍照、录视频等行为，如发现供应商有违反监狱管理，采购人有权重新选定中标单位，并追究供应商责任。</w:t>
      </w:r>
    </w:p>
    <w:p>
      <w:pPr>
        <w:pStyle w:val="6"/>
        <w:keepNext w:val="0"/>
        <w:keepLines w:val="0"/>
        <w:pageBreakBefore w:val="0"/>
        <w:widowControl/>
        <w:numPr>
          <w:ilvl w:val="0"/>
          <w:numId w:val="0"/>
        </w:numPr>
        <w:kinsoku/>
        <w:overflowPunct/>
        <w:topLinePunct w:val="0"/>
        <w:autoSpaceDE/>
        <w:autoSpaceDN/>
        <w:bidi w:val="0"/>
        <w:adjustRightInd w:val="0"/>
        <w:snapToGrid w:val="0"/>
        <w:spacing w:line="360" w:lineRule="auto"/>
        <w:ind w:leftChars="0"/>
        <w:textAlignment w:val="auto"/>
        <w:outlineLvl w:val="9"/>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三、</w:t>
      </w:r>
      <w:r>
        <w:rPr>
          <w:rFonts w:hint="eastAsia" w:asciiTheme="minorEastAsia" w:hAnsiTheme="minorEastAsia" w:eastAsiaTheme="minorEastAsia"/>
          <w:b/>
          <w:sz w:val="24"/>
          <w:szCs w:val="24"/>
        </w:rPr>
        <w:t xml:space="preserve">质保售后 </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highlight w:val="yellow"/>
        </w:rPr>
      </w:pPr>
      <w:r>
        <w:rPr>
          <w:rFonts w:hint="eastAsia" w:asciiTheme="minorEastAsia" w:hAnsiTheme="minorEastAsia" w:eastAsiaTheme="minorEastAsia"/>
          <w:b/>
          <w:bCs/>
          <w:sz w:val="24"/>
          <w:szCs w:val="24"/>
          <w:lang w:val="en-US" w:eastAsia="zh-CN"/>
        </w:rPr>
        <w:t>1.免费质保期限：</w:t>
      </w:r>
      <w:r>
        <w:rPr>
          <w:rFonts w:hint="eastAsia" w:asciiTheme="minorEastAsia" w:hAnsiTheme="minorEastAsia" w:eastAsiaTheme="minorEastAsia"/>
          <w:sz w:val="24"/>
          <w:szCs w:val="24"/>
          <w:highlight w:val="none"/>
          <w:lang w:val="en-US" w:eastAsia="zh-CN"/>
        </w:rPr>
        <w:t>2年。</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2.免费质保期内售后服务要求：</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（1）中标供应商需在投标文件中的售后服务承诺应分别列明维修点数量、人员配置等内容。</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（2）中标供应商负责对其提供的产品进行维修，不再向采购人收取任何费用。</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3）保修期内，产品故障报修的响应时间：提供24小时×7技术支持热线，每天8：00-18：00期间为2小时响应，其余时间为4小时响应。报修24小时内不能修好的须提供相同品牌型号或高于原配的性能型号配件和设备代用。设备维修超过一个月的，按原型号或升级型号进行更换。</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（4）保修期内，所有产品保修服务方式均为中标供应商上门保修，即由中标供应商派人到使用现场维修。</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b/>
          <w:sz w:val="24"/>
          <w:szCs w:val="24"/>
        </w:rPr>
      </w:pPr>
      <w:r>
        <w:rPr>
          <w:rFonts w:hint="eastAsia" w:asciiTheme="minorEastAsia" w:hAnsiTheme="minorEastAsia" w:eastAsiaTheme="minorEastAsia"/>
          <w:sz w:val="24"/>
          <w:szCs w:val="24"/>
          <w:lang w:val="en-US" w:eastAsia="zh-CN"/>
        </w:rPr>
        <w:t>（5）中标供应商免费质保的范围包括供货的全部设备和材料。</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b/>
          <w:sz w:val="24"/>
          <w:szCs w:val="24"/>
        </w:rPr>
        <w:t>3.履约保证金条款：</w:t>
      </w:r>
      <w:r>
        <w:rPr>
          <w:rFonts w:hint="eastAsia" w:asciiTheme="minorEastAsia" w:hAnsiTheme="minorEastAsia" w:eastAsiaTheme="minorEastAsia"/>
          <w:sz w:val="24"/>
          <w:szCs w:val="24"/>
        </w:rPr>
        <w:t>领</w:t>
      </w:r>
      <w:r>
        <w:rPr>
          <w:rFonts w:asciiTheme="minorEastAsia" w:hAnsiTheme="minorEastAsia" w:eastAsiaTheme="minorEastAsia"/>
          <w:sz w:val="24"/>
          <w:szCs w:val="24"/>
        </w:rPr>
        <w:t>取中标通知书</w:t>
      </w:r>
      <w:r>
        <w:rPr>
          <w:rFonts w:hint="eastAsia" w:asciiTheme="minorEastAsia" w:hAnsiTheme="minorEastAsia" w:eastAsiaTheme="minorEastAsia"/>
          <w:sz w:val="24"/>
          <w:szCs w:val="24"/>
        </w:rPr>
        <w:t>前</w:t>
      </w:r>
      <w:r>
        <w:rPr>
          <w:rFonts w:asciiTheme="minorEastAsia" w:hAnsiTheme="minorEastAsia" w:eastAsiaTheme="minorEastAsia"/>
          <w:sz w:val="24"/>
          <w:szCs w:val="24"/>
        </w:rPr>
        <w:t>，中标单位需缴纳中标价的5%作为履约保证金。如中标供应商不按时签订合同或弃标的，履约保证金不予退回（不可抗力原因除外）。经验收合格后，</w:t>
      </w:r>
      <w:r>
        <w:rPr>
          <w:rFonts w:hint="eastAsia" w:asciiTheme="minorEastAsia" w:hAnsiTheme="minorEastAsia" w:eastAsiaTheme="minorEastAsia"/>
          <w:sz w:val="24"/>
          <w:szCs w:val="24"/>
          <w:lang w:val="en-US" w:eastAsia="zh-CN"/>
        </w:rPr>
        <w:t>质保</w:t>
      </w:r>
      <w:r>
        <w:rPr>
          <w:rFonts w:asciiTheme="minorEastAsia" w:hAnsiTheme="minorEastAsia" w:eastAsiaTheme="minorEastAsia"/>
          <w:sz w:val="24"/>
          <w:szCs w:val="24"/>
        </w:rPr>
        <w:t>期满，如无发生扣款情形的，无息退回。采购人有权根据供应商的违约责任所造成的损失，从履约保</w:t>
      </w:r>
      <w:r>
        <w:rPr>
          <w:rFonts w:hint="eastAsia" w:asciiTheme="minorEastAsia" w:hAnsiTheme="minorEastAsia" w:eastAsiaTheme="minorEastAsia"/>
          <w:sz w:val="24"/>
          <w:szCs w:val="24"/>
          <w:lang w:val="en-US" w:eastAsia="zh-CN"/>
        </w:rPr>
        <w:t>证</w:t>
      </w:r>
      <w:r>
        <w:rPr>
          <w:rFonts w:asciiTheme="minorEastAsia" w:hAnsiTheme="minorEastAsia" w:eastAsiaTheme="minorEastAsia"/>
          <w:sz w:val="24"/>
          <w:szCs w:val="24"/>
        </w:rPr>
        <w:t>金中扣除相关费用。如</w:t>
      </w:r>
      <w:r>
        <w:rPr>
          <w:rFonts w:hint="eastAsia" w:asciiTheme="minorEastAsia" w:hAnsiTheme="minorEastAsia" w:eastAsiaTheme="minorEastAsia"/>
          <w:sz w:val="24"/>
          <w:szCs w:val="24"/>
          <w:lang w:eastAsia="zh-CN"/>
        </w:rPr>
        <w:t>履约保证金</w:t>
      </w:r>
      <w:r>
        <w:rPr>
          <w:rFonts w:asciiTheme="minorEastAsia" w:hAnsiTheme="minorEastAsia" w:eastAsiaTheme="minorEastAsia"/>
          <w:sz w:val="24"/>
          <w:szCs w:val="24"/>
        </w:rPr>
        <w:t>不能抵扣费用的，中标人应全额赔偿我方损失</w:t>
      </w:r>
      <w:r>
        <w:rPr>
          <w:rFonts w:hint="eastAsia" w:asciiTheme="minorEastAsia" w:hAnsiTheme="minorEastAsia" w:eastAsiaTheme="minorEastAsia"/>
          <w:sz w:val="24"/>
          <w:szCs w:val="24"/>
        </w:rPr>
        <w:t>。</w:t>
      </w:r>
    </w:p>
    <w:p>
      <w:pPr>
        <w:pStyle w:val="6"/>
        <w:keepNext w:val="0"/>
        <w:keepLines w:val="0"/>
        <w:pageBreakBefore w:val="0"/>
        <w:widowControl/>
        <w:numPr>
          <w:ilvl w:val="0"/>
          <w:numId w:val="0"/>
        </w:numPr>
        <w:kinsoku/>
        <w:overflowPunct/>
        <w:topLinePunct w:val="0"/>
        <w:autoSpaceDE/>
        <w:autoSpaceDN/>
        <w:bidi w:val="0"/>
        <w:adjustRightInd w:val="0"/>
        <w:snapToGrid w:val="0"/>
        <w:spacing w:line="360" w:lineRule="auto"/>
        <w:ind w:leftChars="0"/>
        <w:textAlignment w:val="auto"/>
        <w:outlineLvl w:val="9"/>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四、</w:t>
      </w:r>
      <w:r>
        <w:rPr>
          <w:rFonts w:hint="eastAsia" w:asciiTheme="minorEastAsia" w:hAnsiTheme="minorEastAsia" w:eastAsiaTheme="minorEastAsia"/>
          <w:b/>
          <w:sz w:val="24"/>
          <w:szCs w:val="24"/>
        </w:rPr>
        <w:t>验收支付：</w:t>
      </w:r>
    </w:p>
    <w:p>
      <w:pPr>
        <w:keepNext w:val="0"/>
        <w:keepLines w:val="0"/>
        <w:pageBreakBefore w:val="0"/>
        <w:widowControl/>
        <w:numPr>
          <w:ilvl w:val="0"/>
          <w:numId w:val="0"/>
        </w:numPr>
        <w:kinsoku/>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sz w:val="24"/>
          <w:szCs w:val="24"/>
        </w:rPr>
      </w:pPr>
      <w:r>
        <w:rPr>
          <w:rFonts w:hint="eastAsia" w:asciiTheme="minorEastAsia" w:hAnsiTheme="minorEastAsia" w:eastAsiaTheme="minorEastAsia"/>
          <w:b/>
          <w:sz w:val="24"/>
          <w:szCs w:val="24"/>
          <w:lang w:val="en-US" w:eastAsia="zh-CN"/>
        </w:rPr>
        <w:t>1.</w:t>
      </w:r>
      <w:r>
        <w:rPr>
          <w:rFonts w:hint="eastAsia" w:asciiTheme="minorEastAsia" w:hAnsiTheme="minorEastAsia" w:eastAsiaTheme="minorEastAsia"/>
          <w:b/>
          <w:sz w:val="24"/>
          <w:szCs w:val="24"/>
        </w:rPr>
        <w:t>验收要求：</w:t>
      </w:r>
      <w:r>
        <w:rPr>
          <w:rFonts w:hint="eastAsia" w:asciiTheme="minorEastAsia" w:hAnsiTheme="minorEastAsia" w:eastAsiaTheme="minorEastAsia"/>
          <w:sz w:val="24"/>
          <w:szCs w:val="24"/>
        </w:rPr>
        <w:t>验收标准</w:t>
      </w:r>
      <w:r>
        <w:rPr>
          <w:rFonts w:hint="eastAsia" w:asciiTheme="minorEastAsia" w:hAnsiTheme="minorEastAsia" w:eastAsiaTheme="minorEastAsia"/>
          <w:sz w:val="24"/>
          <w:szCs w:val="24"/>
          <w:lang w:eastAsia="zh-CN"/>
        </w:rPr>
        <w:t>：</w:t>
      </w:r>
    </w:p>
    <w:p>
      <w:pPr>
        <w:keepNext w:val="0"/>
        <w:keepLines w:val="0"/>
        <w:pageBreakBefore w:val="0"/>
        <w:widowControl/>
        <w:numPr>
          <w:ilvl w:val="0"/>
          <w:numId w:val="0"/>
        </w:numPr>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1）验收按监狱有关的规定、规范进行。验收时如发现所交付的产品有短装、次品、损坏或其它不符合本合同规定的情况，采购人现场进行详尽记录，或由采购人和中标供应商双方签署备忘录。此现场记录或备忘录可用作补充、缺失和更换损坏部件的有效证据。由此产生的有关费用由中标供应商承担。</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（2）如果合同产品运输和安装过程中因事故造成货物短缺、损坏，中标供应商应及时安排换货，以保证合同产品安装调试的成功完成。换货的相关费用由中标供应商承担。</w:t>
      </w:r>
    </w:p>
    <w:p>
      <w:pPr>
        <w:keepNext w:val="0"/>
        <w:keepLines w:val="0"/>
        <w:pageBreakBefore w:val="0"/>
        <w:widowControl/>
        <w:kinsoku/>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val="en-US" w:eastAsia="zh-CN"/>
        </w:rPr>
        <w:t>2.</w:t>
      </w:r>
      <w:r>
        <w:rPr>
          <w:rFonts w:hint="eastAsia" w:asciiTheme="minorEastAsia" w:hAnsiTheme="minorEastAsia" w:eastAsiaTheme="minorEastAsia"/>
          <w:b/>
          <w:bCs/>
          <w:sz w:val="24"/>
          <w:szCs w:val="24"/>
        </w:rPr>
        <w:t>检测要求</w:t>
      </w:r>
      <w:r>
        <w:rPr>
          <w:rFonts w:hint="eastAsia" w:asciiTheme="minorEastAsia" w:hAnsiTheme="minorEastAsia" w:eastAsiaTheme="minorEastAsia"/>
          <w:b/>
          <w:bCs/>
          <w:sz w:val="24"/>
          <w:szCs w:val="24"/>
          <w:lang w:eastAsia="zh-CN"/>
        </w:rPr>
        <w:t>：</w:t>
      </w:r>
    </w:p>
    <w:p>
      <w:pPr>
        <w:keepNext w:val="0"/>
        <w:keepLines w:val="0"/>
        <w:pageBreakBefore w:val="0"/>
        <w:widowControl/>
        <w:kinsoku/>
        <w:overflowPunct/>
        <w:topLinePunct w:val="0"/>
        <w:autoSpaceDE/>
        <w:autoSpaceDN/>
        <w:bidi w:val="0"/>
        <w:adjustRightInd w:val="0"/>
        <w:snapToGrid w:val="0"/>
        <w:spacing w:line="360" w:lineRule="auto"/>
        <w:ind w:firstLine="480" w:firstLineChars="200"/>
        <w:textAlignment w:val="auto"/>
        <w:outlineLvl w:val="9"/>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采购人在进行货物验收时，有权随机抽取部分货物到第三方正规机构进行相关检测，如检测结果合格，则由采购人负责检测费用；如检测不合格，检测费用由投标人负责，且必须无条件更换达标货物，并扣除投标人50%履约保证金。如连续两次检测均不合格，则扣除投标人全部履约保证金，且采购人有权解除合同，采购人因此产生的成本或损失，由投标人负责。</w:t>
      </w:r>
    </w:p>
    <w:p>
      <w:pPr>
        <w:keepNext w:val="0"/>
        <w:keepLines w:val="0"/>
        <w:pageBreakBefore w:val="0"/>
        <w:widowControl/>
        <w:numPr>
          <w:ilvl w:val="0"/>
          <w:numId w:val="1"/>
        </w:numPr>
        <w:kinsoku/>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支付条款：</w:t>
      </w:r>
      <w:r>
        <w:rPr>
          <w:rFonts w:hint="eastAsia" w:asciiTheme="minorEastAsia" w:hAnsiTheme="minorEastAsia" w:eastAsiaTheme="minorEastAsia"/>
          <w:sz w:val="24"/>
          <w:szCs w:val="24"/>
        </w:rPr>
        <w:t>以</w:t>
      </w:r>
      <w:r>
        <w:rPr>
          <w:rFonts w:hint="eastAsia" w:asciiTheme="minorEastAsia" w:hAnsiTheme="minorEastAsia" w:eastAsiaTheme="minorEastAsia"/>
          <w:sz w:val="24"/>
          <w:szCs w:val="24"/>
          <w:lang w:val="en-US" w:eastAsia="zh-CN"/>
        </w:rPr>
        <w:t>实际采购数量结算，具体条款以</w:t>
      </w:r>
      <w:r>
        <w:rPr>
          <w:rFonts w:hint="eastAsia" w:asciiTheme="minorEastAsia" w:hAnsiTheme="minorEastAsia" w:eastAsiaTheme="minorEastAsia"/>
          <w:sz w:val="24"/>
          <w:szCs w:val="24"/>
        </w:rPr>
        <w:t>合同约定为准。</w:t>
      </w:r>
    </w:p>
    <w:p>
      <w:pPr>
        <w:keepNext w:val="0"/>
        <w:keepLines w:val="0"/>
        <w:pageBreakBefore w:val="0"/>
        <w:widowControl/>
        <w:numPr>
          <w:ilvl w:val="0"/>
          <w:numId w:val="0"/>
        </w:numPr>
        <w:kinsoku/>
        <w:wordWrap w:val="0"/>
        <w:overflowPunct/>
        <w:topLinePunct w:val="0"/>
        <w:autoSpaceDE/>
        <w:autoSpaceDN/>
        <w:bidi w:val="0"/>
        <w:adjustRightInd w:val="0"/>
        <w:snapToGrid w:val="0"/>
        <w:spacing w:after="200" w:line="360" w:lineRule="auto"/>
        <w:jc w:val="right"/>
        <w:textAlignment w:val="auto"/>
        <w:outlineLvl w:val="9"/>
      </w:pPr>
      <w:r>
        <w:rPr>
          <w:rFonts w:hint="eastAsia" w:asciiTheme="minorEastAsia" w:hAnsiTheme="minorEastAsia" w:eastAsiaTheme="minorEastAsia"/>
          <w:sz w:val="28"/>
          <w:szCs w:val="28"/>
          <w:lang w:val="en-US" w:eastAsia="zh-CN"/>
        </w:rPr>
        <w:t xml:space="preserve"> </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8E335"/>
    <w:multiLevelType w:val="singleLevel"/>
    <w:tmpl w:val="3FE8E335"/>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B794E"/>
    <w:rsid w:val="00137544"/>
    <w:rsid w:val="002F5869"/>
    <w:rsid w:val="00323B43"/>
    <w:rsid w:val="00324B2D"/>
    <w:rsid w:val="003935F9"/>
    <w:rsid w:val="003D00AB"/>
    <w:rsid w:val="003D37D8"/>
    <w:rsid w:val="00426133"/>
    <w:rsid w:val="004358AB"/>
    <w:rsid w:val="0058138C"/>
    <w:rsid w:val="006A312C"/>
    <w:rsid w:val="00746C0C"/>
    <w:rsid w:val="008A69DD"/>
    <w:rsid w:val="008B743B"/>
    <w:rsid w:val="008B7726"/>
    <w:rsid w:val="00973261"/>
    <w:rsid w:val="00A03EFE"/>
    <w:rsid w:val="00A4438C"/>
    <w:rsid w:val="00BD5EB0"/>
    <w:rsid w:val="00D31D50"/>
    <w:rsid w:val="00D33F88"/>
    <w:rsid w:val="00DA506F"/>
    <w:rsid w:val="00F8716A"/>
    <w:rsid w:val="02C93100"/>
    <w:rsid w:val="0F9602A2"/>
    <w:rsid w:val="11C76806"/>
    <w:rsid w:val="15AF004B"/>
    <w:rsid w:val="16F743F9"/>
    <w:rsid w:val="1B353F0E"/>
    <w:rsid w:val="1BC94428"/>
    <w:rsid w:val="1EE65C75"/>
    <w:rsid w:val="1EEA669B"/>
    <w:rsid w:val="217E2DF2"/>
    <w:rsid w:val="2B0C3353"/>
    <w:rsid w:val="31CC1517"/>
    <w:rsid w:val="395033E2"/>
    <w:rsid w:val="3CA57351"/>
    <w:rsid w:val="42D118DF"/>
    <w:rsid w:val="54350027"/>
    <w:rsid w:val="5A642BAD"/>
    <w:rsid w:val="5B6C10F5"/>
    <w:rsid w:val="62672FE0"/>
    <w:rsid w:val="683C1A5D"/>
    <w:rsid w:val="6D3B2B23"/>
    <w:rsid w:val="73280603"/>
    <w:rsid w:val="7B304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4">
    <w:name w:val="Strong"/>
    <w:basedOn w:val="3"/>
    <w:qFormat/>
    <w:uiPriority w:val="22"/>
    <w:rPr>
      <w:b/>
      <w:bCs/>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144</Words>
  <Characters>822</Characters>
  <Lines>6</Lines>
  <Paragraphs>1</Paragraphs>
  <TotalTime>2</TotalTime>
  <ScaleCrop>false</ScaleCrop>
  <LinksUpToDate>false</LinksUpToDate>
  <CharactersWithSpaces>965</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dc:creator>
  <cp:lastModifiedBy>薛小雄</cp:lastModifiedBy>
  <cp:lastPrinted>2021-11-19T08:53:00Z</cp:lastPrinted>
  <dcterms:modified xsi:type="dcterms:W3CDTF">2021-11-24T09:32:57Z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